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CC4" w:rsidRDefault="00D61C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CC4" w:rsidRDefault="00D61C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CC4" w:rsidRDefault="00D61C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CC4" w:rsidRDefault="00D61C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CC4" w:rsidRDefault="00D61C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CC4" w:rsidRDefault="00D61C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CC4" w:rsidRDefault="00D61C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CC4" w:rsidRDefault="00D61C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CC4" w:rsidRDefault="00D61C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CC4" w:rsidRDefault="00D61C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1CC4" w:rsidRDefault="00D61C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1CC4" w:rsidRDefault="00212098">
      <w:pPr>
        <w:spacing w:after="0" w:line="240" w:lineRule="auto"/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sz w:val="72"/>
          <w:szCs w:val="72"/>
        </w:rPr>
        <w:t>ОПИСАНИЕ КОМПЕТЕНЦИИ</w:t>
      </w:r>
    </w:p>
    <w:p w:rsidR="00D61CC4" w:rsidRDefault="00212098">
      <w:pPr>
        <w:spacing w:after="0" w:line="240" w:lineRule="auto"/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sz w:val="72"/>
          <w:szCs w:val="72"/>
        </w:rPr>
        <w:t>«ЛАНДШАФТНЫЙ ДИЗАЙН»</w:t>
      </w:r>
    </w:p>
    <w:p w:rsidR="00D61CC4" w:rsidRDefault="00D61CC4">
      <w:pPr>
        <w:spacing w:after="0" w:line="240" w:lineRule="auto"/>
        <w:jc w:val="both"/>
        <w:rPr>
          <w:rFonts w:ascii="Times New Roman" w:eastAsia="Times New Roman" w:hAnsi="Times New Roman" w:cs="Times New Roman"/>
          <w:sz w:val="72"/>
          <w:szCs w:val="72"/>
        </w:rPr>
      </w:pPr>
    </w:p>
    <w:p w:rsidR="00D61CC4" w:rsidRDefault="00D61C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1CC4" w:rsidRDefault="00D61C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1CC4" w:rsidRDefault="00D61C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1CC4" w:rsidRDefault="00212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 w:clear="all"/>
      </w:r>
    </w:p>
    <w:p w:rsidR="00D61CC4" w:rsidRDefault="00212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Наименование компетенции</w:t>
      </w:r>
      <w:r>
        <w:rPr>
          <w:rFonts w:ascii="Times New Roman" w:eastAsia="Times New Roman" w:hAnsi="Times New Roman" w:cs="Times New Roman"/>
          <w:sz w:val="28"/>
          <w:szCs w:val="28"/>
        </w:rPr>
        <w:t>: «Ландшафтный дизайн»</w:t>
      </w:r>
    </w:p>
    <w:p w:rsidR="00D61CC4" w:rsidRDefault="00212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Формат участия в соревновании</w:t>
      </w:r>
      <w:r>
        <w:rPr>
          <w:rFonts w:ascii="Times New Roman" w:eastAsia="Times New Roman" w:hAnsi="Times New Roman" w:cs="Times New Roman"/>
          <w:sz w:val="28"/>
          <w:szCs w:val="28"/>
        </w:rPr>
        <w:t>: командный</w:t>
      </w:r>
    </w:p>
    <w:p w:rsidR="00D61CC4" w:rsidRDefault="00D61C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1CC4" w:rsidRDefault="002120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Описание компетенции</w:t>
      </w:r>
    </w:p>
    <w:p w:rsidR="00D61CC4" w:rsidRPr="008B5653" w:rsidRDefault="00212098">
      <w:pPr>
        <w:pStyle w:val="2"/>
        <w:keepNext w:val="0"/>
        <w:keepLines w:val="0"/>
        <w:pBdr>
          <w:top w:val="none" w:sz="0" w:space="7" w:color="auto"/>
          <w:left w:val="none" w:sz="0" w:space="7" w:color="auto"/>
          <w:bottom w:val="none" w:sz="0" w:space="22" w:color="auto"/>
          <w:right w:val="none" w:sz="0" w:space="7" w:color="auto"/>
        </w:pBdr>
        <w:spacing w:before="0" w:after="0" w:line="240" w:lineRule="auto"/>
        <w:ind w:firstLine="720"/>
        <w:jc w:val="both"/>
        <w:rPr>
          <w:rFonts w:ascii="Times New Roman" w:eastAsia="Times New Roman" w:hAnsi="Times New Roman" w:cs="Times New Roman"/>
          <w:b w:val="0"/>
          <w:sz w:val="28"/>
          <w:szCs w:val="28"/>
          <w:highlight w:val="white"/>
        </w:rPr>
      </w:pPr>
      <w:bookmarkStart w:id="0" w:name="_heading=h.uc9fy0mry6ro"/>
      <w:bookmarkEnd w:id="0"/>
      <w:r w:rsidRPr="008B5653">
        <w:rPr>
          <w:rFonts w:ascii="Times New Roman" w:eastAsia="Times New Roman" w:hAnsi="Times New Roman" w:cs="Times New Roman"/>
          <w:b w:val="0"/>
          <w:sz w:val="28"/>
          <w:szCs w:val="28"/>
        </w:rPr>
        <w:t>Специалисты данной компетенции занимаются благоустройство</w:t>
      </w:r>
      <w:r w:rsidRPr="008B5653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м и озеленением территорий и объектов. Профессиональная деятельность направлена на комплексное благоустройство и формирование комфортной и безопасной среды жизнедеятельности на территориях и объектах городских, сельских поселений и межселенных территорий. </w:t>
      </w:r>
      <w:r w:rsidRPr="008B5653">
        <w:rPr>
          <w:rFonts w:ascii="Times New Roman" w:eastAsia="Times New Roman" w:hAnsi="Times New Roman" w:cs="Times New Roman"/>
          <w:b w:val="0"/>
          <w:sz w:val="28"/>
          <w:szCs w:val="28"/>
          <w:highlight w:val="white"/>
        </w:rPr>
        <w:t>Современное ландшафтное строительство призвано создавать благоприятную среду для человека, при этом учитываются экологические аспекты. Современные проекты благоустройства позволяют создавать искусственную среду, которая гармонично вписывается в естественну</w:t>
      </w:r>
      <w:r w:rsidRPr="008B5653">
        <w:rPr>
          <w:rFonts w:ascii="Times New Roman" w:eastAsia="Times New Roman" w:hAnsi="Times New Roman" w:cs="Times New Roman"/>
          <w:b w:val="0"/>
          <w:sz w:val="28"/>
          <w:szCs w:val="28"/>
          <w:highlight w:val="white"/>
        </w:rPr>
        <w:t>ю.</w:t>
      </w:r>
    </w:p>
    <w:p w:rsidR="00D61CC4" w:rsidRPr="008B5653" w:rsidRDefault="00212098">
      <w:pPr>
        <w:pStyle w:val="2"/>
        <w:keepNext w:val="0"/>
        <w:keepLines w:val="0"/>
        <w:pBdr>
          <w:top w:val="none" w:sz="0" w:space="7" w:color="auto"/>
          <w:left w:val="none" w:sz="0" w:space="7" w:color="auto"/>
          <w:bottom w:val="none" w:sz="0" w:space="22" w:color="auto"/>
          <w:right w:val="none" w:sz="0" w:space="7" w:color="auto"/>
        </w:pBdr>
        <w:spacing w:before="0" w:after="0" w:line="240" w:lineRule="auto"/>
        <w:ind w:firstLine="720"/>
        <w:jc w:val="both"/>
        <w:rPr>
          <w:rFonts w:ascii="Times New Roman" w:eastAsia="Times New Roman" w:hAnsi="Times New Roman" w:cs="Times New Roman"/>
          <w:b w:val="0"/>
          <w:sz w:val="28"/>
          <w:szCs w:val="28"/>
        </w:rPr>
      </w:pPr>
      <w:bookmarkStart w:id="1" w:name="_heading=h.rjh5xphbusrq"/>
      <w:bookmarkEnd w:id="1"/>
      <w:r w:rsidRPr="008B5653">
        <w:rPr>
          <w:rFonts w:ascii="Times New Roman" w:eastAsia="Times New Roman" w:hAnsi="Times New Roman" w:cs="Times New Roman"/>
          <w:b w:val="0"/>
          <w:sz w:val="28"/>
          <w:szCs w:val="28"/>
        </w:rPr>
        <w:t>Наряду с активным развитием инфраструктуры (процессами урбанизации) населенных пунктов, активно развивается благоустройство территорий. В данных условиях необходимо поддержание экологии и микроклимата городских территорий путем сохранения и формирования</w:t>
      </w:r>
      <w:r w:rsidRPr="008B5653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новых объектов системы озеленения. Специалисты по садово-парковому и ландшафтному строительству принимают непосредственное участие в формировании, восстановлении, реконструкции объектов ландшафтной архитектуры, а также обеспечивают уход за ними в процессе</w:t>
      </w:r>
      <w:r w:rsidRPr="008B5653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эксплуатации. </w:t>
      </w:r>
    </w:p>
    <w:p w:rsidR="00D61CC4" w:rsidRPr="008B5653" w:rsidRDefault="00212098">
      <w:pPr>
        <w:pStyle w:val="2"/>
        <w:keepNext w:val="0"/>
        <w:keepLines w:val="0"/>
        <w:pBdr>
          <w:top w:val="none" w:sz="0" w:space="7" w:color="auto"/>
          <w:left w:val="none" w:sz="0" w:space="7" w:color="auto"/>
          <w:bottom w:val="none" w:sz="0" w:space="22" w:color="auto"/>
          <w:right w:val="none" w:sz="0" w:space="7" w:color="auto"/>
        </w:pBdr>
        <w:spacing w:before="0" w:after="0" w:line="240" w:lineRule="auto"/>
        <w:ind w:firstLine="720"/>
        <w:jc w:val="both"/>
        <w:rPr>
          <w:rFonts w:ascii="Times New Roman" w:eastAsia="Times New Roman" w:hAnsi="Times New Roman" w:cs="Times New Roman"/>
          <w:b w:val="0"/>
          <w:sz w:val="28"/>
          <w:szCs w:val="28"/>
        </w:rPr>
      </w:pPr>
      <w:bookmarkStart w:id="2" w:name="_heading=h.f93zy7xuiodb"/>
      <w:bookmarkEnd w:id="2"/>
      <w:r w:rsidRPr="008B5653">
        <w:rPr>
          <w:rFonts w:ascii="Times New Roman" w:eastAsia="Times New Roman" w:hAnsi="Times New Roman" w:cs="Times New Roman"/>
          <w:b w:val="0"/>
          <w:sz w:val="28"/>
          <w:szCs w:val="28"/>
        </w:rPr>
        <w:t>Специалисты садово-паркового строительства применяют свои знания, умения и навыки в сфере выращивания посадочного материала и обеспечения растениями нужд городских поселений.</w:t>
      </w:r>
    </w:p>
    <w:p w:rsidR="00D61CC4" w:rsidRPr="008B5653" w:rsidRDefault="00212098">
      <w:pPr>
        <w:pStyle w:val="2"/>
        <w:keepNext w:val="0"/>
        <w:keepLines w:val="0"/>
        <w:pBdr>
          <w:top w:val="none" w:sz="0" w:space="7" w:color="auto"/>
          <w:left w:val="none" w:sz="0" w:space="7" w:color="auto"/>
          <w:bottom w:val="none" w:sz="0" w:space="22" w:color="auto"/>
          <w:right w:val="none" w:sz="0" w:space="7" w:color="auto"/>
        </w:pBdr>
        <w:spacing w:before="0" w:after="0" w:line="240" w:lineRule="auto"/>
        <w:ind w:firstLine="720"/>
        <w:jc w:val="both"/>
        <w:rPr>
          <w:rFonts w:ascii="Times New Roman" w:eastAsia="Times New Roman" w:hAnsi="Times New Roman" w:cs="Times New Roman"/>
          <w:b w:val="0"/>
          <w:sz w:val="28"/>
          <w:szCs w:val="28"/>
        </w:rPr>
      </w:pPr>
      <w:bookmarkStart w:id="3" w:name="_heading=h.6x0ntrywnsg6"/>
      <w:bookmarkEnd w:id="3"/>
      <w:r w:rsidRPr="008B5653">
        <w:rPr>
          <w:rFonts w:ascii="Times New Roman" w:eastAsia="Times New Roman" w:hAnsi="Times New Roman" w:cs="Times New Roman"/>
          <w:b w:val="0"/>
          <w:sz w:val="28"/>
          <w:szCs w:val="28"/>
        </w:rPr>
        <w:t>Ввиду многогранности профессии специалисты садово-паркового строи</w:t>
      </w:r>
      <w:r w:rsidRPr="008B5653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тельства могут проявить себя в различных сферах профессиональной деятельности: дендрология, почвоведение, геодезия, строительство и благоустройство, цветоводство, садоводство, </w:t>
      </w:r>
      <w:proofErr w:type="spellStart"/>
      <w:r w:rsidRPr="008B5653">
        <w:rPr>
          <w:rFonts w:ascii="Times New Roman" w:eastAsia="Times New Roman" w:hAnsi="Times New Roman" w:cs="Times New Roman"/>
          <w:b w:val="0"/>
          <w:sz w:val="28"/>
          <w:szCs w:val="28"/>
        </w:rPr>
        <w:t>питомниководство</w:t>
      </w:r>
      <w:proofErr w:type="spellEnd"/>
      <w:r w:rsidRPr="008B5653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, озеленение и уход. </w:t>
      </w:r>
    </w:p>
    <w:p w:rsidR="00D61CC4" w:rsidRPr="008B5653" w:rsidRDefault="00212098">
      <w:pPr>
        <w:pStyle w:val="2"/>
        <w:keepNext w:val="0"/>
        <w:keepLines w:val="0"/>
        <w:pBdr>
          <w:top w:val="none" w:sz="0" w:space="7" w:color="auto"/>
          <w:left w:val="none" w:sz="0" w:space="7" w:color="auto"/>
          <w:bottom w:val="none" w:sz="0" w:space="22" w:color="auto"/>
          <w:right w:val="none" w:sz="0" w:space="7" w:color="auto"/>
        </w:pBdr>
        <w:spacing w:before="0" w:after="0" w:line="240" w:lineRule="auto"/>
        <w:ind w:firstLine="720"/>
        <w:jc w:val="both"/>
        <w:rPr>
          <w:rFonts w:ascii="Times New Roman" w:eastAsia="Times New Roman" w:hAnsi="Times New Roman" w:cs="Times New Roman"/>
          <w:b w:val="0"/>
          <w:sz w:val="28"/>
          <w:szCs w:val="28"/>
        </w:rPr>
      </w:pPr>
      <w:bookmarkStart w:id="4" w:name="_heading=h.jbxwzaf7032x"/>
      <w:bookmarkEnd w:id="4"/>
      <w:r w:rsidRPr="008B5653">
        <w:rPr>
          <w:rFonts w:ascii="Times New Roman" w:eastAsia="Times New Roman" w:hAnsi="Times New Roman" w:cs="Times New Roman"/>
          <w:b w:val="0"/>
          <w:sz w:val="28"/>
          <w:szCs w:val="28"/>
        </w:rPr>
        <w:t>Областями профессиональной деятельности яв</w:t>
      </w:r>
      <w:r w:rsidRPr="008B5653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ляются: </w:t>
      </w:r>
    </w:p>
    <w:p w:rsidR="00D61CC4" w:rsidRPr="008B5653" w:rsidRDefault="00212098">
      <w:pPr>
        <w:pStyle w:val="2"/>
        <w:keepNext w:val="0"/>
        <w:keepLines w:val="0"/>
        <w:pBdr>
          <w:top w:val="none" w:sz="0" w:space="7" w:color="auto"/>
          <w:left w:val="none" w:sz="0" w:space="7" w:color="auto"/>
          <w:bottom w:val="none" w:sz="0" w:space="22" w:color="auto"/>
          <w:right w:val="none" w:sz="0" w:space="7" w:color="auto"/>
        </w:pBdr>
        <w:spacing w:before="0" w:after="0" w:line="240" w:lineRule="auto"/>
        <w:ind w:firstLine="720"/>
        <w:jc w:val="both"/>
        <w:rPr>
          <w:rFonts w:ascii="Times New Roman" w:eastAsia="Times New Roman" w:hAnsi="Times New Roman" w:cs="Times New Roman"/>
          <w:b w:val="0"/>
          <w:sz w:val="28"/>
          <w:szCs w:val="28"/>
        </w:rPr>
      </w:pPr>
      <w:r w:rsidRPr="008B5653">
        <w:rPr>
          <w:rFonts w:ascii="Times New Roman" w:eastAsia="Times New Roman" w:hAnsi="Times New Roman" w:cs="Times New Roman"/>
          <w:b w:val="0"/>
          <w:sz w:val="28"/>
          <w:szCs w:val="28"/>
        </w:rPr>
        <w:t>- архитектура, проектирование, геодезия, топография и дизайн;</w:t>
      </w:r>
    </w:p>
    <w:p w:rsidR="00D61CC4" w:rsidRPr="008B5653" w:rsidRDefault="00212098">
      <w:pPr>
        <w:pStyle w:val="2"/>
        <w:keepNext w:val="0"/>
        <w:keepLines w:val="0"/>
        <w:pBdr>
          <w:top w:val="none" w:sz="0" w:space="7" w:color="auto"/>
          <w:left w:val="none" w:sz="0" w:space="7" w:color="auto"/>
          <w:bottom w:val="none" w:sz="0" w:space="22" w:color="auto"/>
          <w:right w:val="none" w:sz="0" w:space="7" w:color="auto"/>
        </w:pBdr>
        <w:spacing w:before="0" w:after="0" w:line="240" w:lineRule="auto"/>
        <w:ind w:firstLine="720"/>
        <w:jc w:val="both"/>
        <w:rPr>
          <w:rFonts w:ascii="Times New Roman" w:eastAsia="Times New Roman" w:hAnsi="Times New Roman" w:cs="Times New Roman"/>
          <w:b w:val="0"/>
          <w:sz w:val="28"/>
          <w:szCs w:val="28"/>
        </w:rPr>
      </w:pPr>
      <w:r w:rsidRPr="008B5653">
        <w:rPr>
          <w:rFonts w:ascii="Times New Roman" w:eastAsia="Times New Roman" w:hAnsi="Times New Roman" w:cs="Times New Roman"/>
          <w:b w:val="0"/>
          <w:sz w:val="28"/>
          <w:szCs w:val="28"/>
        </w:rPr>
        <w:t>- строительство и жилищно-коммунальное хозяйство (в сфере благоустройства и озеленения населенных пунктов, реконструкции и содержании объектов ландшафтной архитектуры и других озелененн</w:t>
      </w:r>
      <w:r w:rsidRPr="008B5653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ых территорий); </w:t>
      </w:r>
    </w:p>
    <w:p w:rsidR="00D61CC4" w:rsidRPr="008B5653" w:rsidRDefault="00212098">
      <w:pPr>
        <w:pStyle w:val="2"/>
        <w:keepNext w:val="0"/>
        <w:keepLines w:val="0"/>
        <w:pBdr>
          <w:top w:val="none" w:sz="0" w:space="7" w:color="auto"/>
          <w:left w:val="none" w:sz="0" w:space="7" w:color="auto"/>
          <w:bottom w:val="none" w:sz="0" w:space="22" w:color="auto"/>
          <w:right w:val="none" w:sz="0" w:space="7" w:color="auto"/>
        </w:pBdr>
        <w:spacing w:before="0" w:after="0" w:line="240" w:lineRule="auto"/>
        <w:ind w:firstLine="720"/>
        <w:jc w:val="both"/>
        <w:rPr>
          <w:rFonts w:ascii="Times New Roman" w:eastAsia="Times New Roman" w:hAnsi="Times New Roman" w:cs="Times New Roman"/>
          <w:b w:val="0"/>
          <w:sz w:val="28"/>
          <w:szCs w:val="28"/>
        </w:rPr>
      </w:pPr>
      <w:r w:rsidRPr="008B5653">
        <w:rPr>
          <w:rFonts w:ascii="Times New Roman" w:eastAsia="Times New Roman" w:hAnsi="Times New Roman" w:cs="Times New Roman"/>
          <w:b w:val="0"/>
          <w:sz w:val="28"/>
          <w:szCs w:val="28"/>
        </w:rPr>
        <w:t>- сельское хозяйство (в сфере выращивания посадочного материала древесно-кустарниковой, цветочно-декоративной растительности и газонных трав для использования в озеленении населенных пунктов).</w:t>
      </w:r>
    </w:p>
    <w:p w:rsidR="00D61CC4" w:rsidRPr="008B5653" w:rsidRDefault="00212098">
      <w:pPr>
        <w:pStyle w:val="2"/>
        <w:keepNext w:val="0"/>
        <w:keepLines w:val="0"/>
        <w:pBdr>
          <w:top w:val="none" w:sz="0" w:space="7" w:color="auto"/>
          <w:left w:val="none" w:sz="0" w:space="7" w:color="auto"/>
          <w:bottom w:val="none" w:sz="0" w:space="22" w:color="auto"/>
          <w:right w:val="none" w:sz="0" w:space="7" w:color="auto"/>
        </w:pBdr>
        <w:spacing w:before="0" w:after="0" w:line="240" w:lineRule="auto"/>
        <w:ind w:firstLine="720"/>
        <w:jc w:val="both"/>
        <w:rPr>
          <w:rFonts w:ascii="Times New Roman" w:eastAsia="Times New Roman" w:hAnsi="Times New Roman" w:cs="Times New Roman"/>
          <w:b w:val="0"/>
          <w:sz w:val="28"/>
          <w:szCs w:val="28"/>
        </w:rPr>
      </w:pPr>
      <w:r w:rsidRPr="008B5653">
        <w:rPr>
          <w:rFonts w:ascii="Times New Roman" w:eastAsia="Times New Roman" w:hAnsi="Times New Roman" w:cs="Times New Roman"/>
          <w:b w:val="0"/>
          <w:sz w:val="28"/>
          <w:szCs w:val="28"/>
        </w:rPr>
        <w:t>Виды профессиональной деятельности:</w:t>
      </w:r>
    </w:p>
    <w:p w:rsidR="00D61CC4" w:rsidRPr="008B5653" w:rsidRDefault="00212098">
      <w:pPr>
        <w:pStyle w:val="2"/>
        <w:keepNext w:val="0"/>
        <w:keepLines w:val="0"/>
        <w:pBdr>
          <w:top w:val="none" w:sz="0" w:space="7" w:color="auto"/>
          <w:left w:val="none" w:sz="0" w:space="7" w:color="auto"/>
          <w:bottom w:val="none" w:sz="0" w:space="22" w:color="auto"/>
          <w:right w:val="none" w:sz="0" w:space="7" w:color="auto"/>
        </w:pBdr>
        <w:spacing w:before="0" w:after="0" w:line="240" w:lineRule="auto"/>
        <w:ind w:firstLine="720"/>
        <w:jc w:val="both"/>
        <w:rPr>
          <w:rFonts w:ascii="Times New Roman" w:eastAsia="Times New Roman" w:hAnsi="Times New Roman" w:cs="Times New Roman"/>
          <w:b w:val="0"/>
          <w:sz w:val="28"/>
          <w:szCs w:val="28"/>
        </w:rPr>
      </w:pPr>
      <w:r w:rsidRPr="008B5653">
        <w:rPr>
          <w:rFonts w:ascii="Times New Roman" w:eastAsia="Times New Roman" w:hAnsi="Times New Roman" w:cs="Times New Roman"/>
          <w:b w:val="0"/>
          <w:sz w:val="28"/>
          <w:szCs w:val="28"/>
        </w:rPr>
        <w:t>- комплекс</w:t>
      </w:r>
      <w:r w:rsidRPr="008B5653">
        <w:rPr>
          <w:rFonts w:ascii="Times New Roman" w:eastAsia="Times New Roman" w:hAnsi="Times New Roman" w:cs="Times New Roman"/>
          <w:b w:val="0"/>
          <w:sz w:val="28"/>
          <w:szCs w:val="28"/>
        </w:rPr>
        <w:t>ное благоустройство территорий и объектов городских, сельских поселений и межселенных территорий;</w:t>
      </w:r>
    </w:p>
    <w:p w:rsidR="008B5653" w:rsidRDefault="00212098" w:rsidP="008B5653">
      <w:pPr>
        <w:pStyle w:val="2"/>
        <w:keepNext w:val="0"/>
        <w:keepLines w:val="0"/>
        <w:pBdr>
          <w:top w:val="none" w:sz="0" w:space="7" w:color="auto"/>
          <w:left w:val="none" w:sz="0" w:space="7" w:color="auto"/>
          <w:bottom w:val="none" w:sz="0" w:space="22" w:color="auto"/>
          <w:right w:val="none" w:sz="0" w:space="7" w:color="auto"/>
        </w:pBdr>
        <w:spacing w:before="0" w:after="0" w:line="240" w:lineRule="auto"/>
        <w:ind w:firstLine="720"/>
        <w:jc w:val="both"/>
        <w:rPr>
          <w:rFonts w:ascii="Times New Roman" w:eastAsia="Times New Roman" w:hAnsi="Times New Roman" w:cs="Times New Roman"/>
          <w:b w:val="0"/>
          <w:sz w:val="28"/>
          <w:szCs w:val="28"/>
        </w:rPr>
      </w:pPr>
      <w:r w:rsidRPr="008B5653">
        <w:rPr>
          <w:rFonts w:ascii="Times New Roman" w:eastAsia="Times New Roman" w:hAnsi="Times New Roman" w:cs="Times New Roman"/>
          <w:b w:val="0"/>
          <w:sz w:val="28"/>
          <w:szCs w:val="28"/>
        </w:rPr>
        <w:lastRenderedPageBreak/>
        <w:t>- производственно-технологическая деятельность в области декоративного садоводства.</w:t>
      </w:r>
    </w:p>
    <w:p w:rsidR="008B5653" w:rsidRDefault="00212098" w:rsidP="008B5653">
      <w:pPr>
        <w:pStyle w:val="2"/>
        <w:keepNext w:val="0"/>
        <w:keepLines w:val="0"/>
        <w:pBdr>
          <w:top w:val="none" w:sz="0" w:space="7" w:color="auto"/>
          <w:left w:val="none" w:sz="0" w:space="7" w:color="auto"/>
          <w:bottom w:val="none" w:sz="0" w:space="22" w:color="auto"/>
          <w:right w:val="none" w:sz="0" w:space="7" w:color="auto"/>
        </w:pBdr>
        <w:spacing w:before="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Основные цели видов профессиональной деятельности:</w:t>
      </w:r>
    </w:p>
    <w:p w:rsidR="008B5653" w:rsidRPr="008B5653" w:rsidRDefault="008B5653" w:rsidP="008B5653">
      <w:pPr>
        <w:pStyle w:val="2"/>
        <w:keepNext w:val="0"/>
        <w:keepLines w:val="0"/>
        <w:pBdr>
          <w:top w:val="none" w:sz="0" w:space="7" w:color="auto"/>
          <w:left w:val="none" w:sz="0" w:space="7" w:color="auto"/>
          <w:bottom w:val="none" w:sz="0" w:space="22" w:color="auto"/>
          <w:right w:val="none" w:sz="0" w:space="7" w:color="auto"/>
        </w:pBdr>
        <w:spacing w:before="0" w:after="0" w:line="240" w:lineRule="auto"/>
        <w:ind w:firstLine="720"/>
        <w:jc w:val="both"/>
        <w:rPr>
          <w:rFonts w:ascii="Times New Roman" w:eastAsia="Times New Roman" w:hAnsi="Times New Roman" w:cs="Times New Roman"/>
          <w:b w:val="0"/>
          <w:sz w:val="28"/>
          <w:szCs w:val="28"/>
        </w:rPr>
      </w:pPr>
      <w:r w:rsidRPr="008B5653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- </w:t>
      </w:r>
      <w:r w:rsidR="00212098" w:rsidRPr="008B5653">
        <w:rPr>
          <w:rFonts w:ascii="Times New Roman" w:eastAsia="Times New Roman" w:hAnsi="Times New Roman" w:cs="Times New Roman"/>
          <w:b w:val="0"/>
          <w:sz w:val="28"/>
          <w:szCs w:val="28"/>
        </w:rPr>
        <w:t>формирование комфортной и безопасной среды жизнедеятельности на территориях и объектах городских, сельских поселений и межселенных территориях;</w:t>
      </w:r>
    </w:p>
    <w:p w:rsidR="008B5653" w:rsidRDefault="008B5653" w:rsidP="008B5653">
      <w:pPr>
        <w:pStyle w:val="2"/>
        <w:keepNext w:val="0"/>
        <w:keepLines w:val="0"/>
        <w:pBdr>
          <w:top w:val="none" w:sz="0" w:space="7" w:color="auto"/>
          <w:left w:val="none" w:sz="0" w:space="7" w:color="auto"/>
          <w:bottom w:val="none" w:sz="0" w:space="22" w:color="auto"/>
          <w:right w:val="none" w:sz="0" w:space="7" w:color="auto"/>
        </w:pBdr>
        <w:spacing w:before="0" w:after="0" w:line="240" w:lineRule="auto"/>
        <w:ind w:firstLine="720"/>
        <w:jc w:val="both"/>
        <w:rPr>
          <w:rFonts w:ascii="Times New Roman" w:eastAsia="Times New Roman" w:hAnsi="Times New Roman" w:cs="Times New Roman"/>
          <w:b w:val="0"/>
          <w:sz w:val="28"/>
          <w:szCs w:val="28"/>
        </w:rPr>
      </w:pPr>
      <w:r w:rsidRPr="008B5653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- </w:t>
      </w:r>
      <w:r w:rsidR="00212098" w:rsidRPr="008B5653">
        <w:rPr>
          <w:rFonts w:ascii="Times New Roman" w:eastAsia="Times New Roman" w:hAnsi="Times New Roman" w:cs="Times New Roman"/>
          <w:b w:val="0"/>
          <w:sz w:val="28"/>
          <w:szCs w:val="28"/>
        </w:rPr>
        <w:t>создание благоприятных условий для жизни людей в населенных пунктах за счет выращивания декоративных и цветочных</w:t>
      </w:r>
      <w:r w:rsidR="00212098" w:rsidRPr="008B5653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растений.</w:t>
      </w:r>
    </w:p>
    <w:p w:rsidR="008B5653" w:rsidRPr="008B5653" w:rsidRDefault="008B5653" w:rsidP="008B5653">
      <w:pPr>
        <w:pStyle w:val="2"/>
        <w:keepNext w:val="0"/>
        <w:keepLines w:val="0"/>
        <w:pBdr>
          <w:top w:val="none" w:sz="0" w:space="7" w:color="auto"/>
          <w:left w:val="none" w:sz="0" w:space="7" w:color="auto"/>
          <w:bottom w:val="none" w:sz="0" w:space="22" w:color="auto"/>
          <w:right w:val="none" w:sz="0" w:space="7" w:color="auto"/>
        </w:pBdr>
        <w:spacing w:before="0" w:after="0" w:line="240" w:lineRule="auto"/>
        <w:ind w:firstLine="720"/>
        <w:jc w:val="both"/>
        <w:rPr>
          <w:rFonts w:ascii="Times New Roman" w:eastAsia="Times New Roman" w:hAnsi="Times New Roman" w:cs="Times New Roman"/>
          <w:b w:val="0"/>
          <w:sz w:val="28"/>
          <w:szCs w:val="28"/>
        </w:rPr>
      </w:pPr>
    </w:p>
    <w:p w:rsidR="00D61CC4" w:rsidRPr="008B5653" w:rsidRDefault="00212098" w:rsidP="008B5653">
      <w:pPr>
        <w:pStyle w:val="2"/>
        <w:keepNext w:val="0"/>
        <w:keepLines w:val="0"/>
        <w:pBdr>
          <w:top w:val="none" w:sz="0" w:space="7" w:color="auto"/>
          <w:left w:val="none" w:sz="0" w:space="7" w:color="auto"/>
          <w:bottom w:val="none" w:sz="0" w:space="22" w:color="auto"/>
          <w:right w:val="none" w:sz="0" w:space="7" w:color="auto"/>
        </w:pBdr>
        <w:spacing w:before="0" w:after="0" w:line="240" w:lineRule="auto"/>
        <w:ind w:firstLine="720"/>
        <w:jc w:val="both"/>
        <w:rPr>
          <w:rFonts w:ascii="Times New Roman" w:eastAsia="Times New Roman" w:hAnsi="Times New Roman" w:cs="Times New Roman"/>
          <w:b w:val="0"/>
          <w:sz w:val="28"/>
          <w:szCs w:val="28"/>
        </w:rPr>
      </w:pPr>
      <w:r w:rsidRPr="008B5653">
        <w:rPr>
          <w:rFonts w:ascii="Times New Roman" w:eastAsia="Times New Roman" w:hAnsi="Times New Roman" w:cs="Times New Roman"/>
          <w:b w:val="0"/>
          <w:sz w:val="28"/>
          <w:szCs w:val="28"/>
        </w:rPr>
        <w:t>Виды экономической деятельности: цветоводство, выращивание рассады, деятельность в области ландшафтной архитектуры и консультативные услуги в области архитектуры, деятельность по благоустройству ландшафта.</w:t>
      </w:r>
    </w:p>
    <w:p w:rsidR="00D61CC4" w:rsidRDefault="00212098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bookmarkStart w:id="5" w:name="_heading=h.gjdgxs"/>
      <w:bookmarkEnd w:id="5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ормативные правовые акты</w:t>
      </w:r>
    </w:p>
    <w:p w:rsidR="00D61CC4" w:rsidRDefault="00D61C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1CC4" w:rsidRDefault="002120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:rsidR="00D61CC4" w:rsidRDefault="00D61C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1CC4" w:rsidRDefault="002120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Arial" w:hAnsi="Times New Roman" w:cs="Times New Roman"/>
          <w:b/>
          <w:sz w:val="28"/>
          <w:szCs w:val="28"/>
          <w:highlight w:val="white"/>
        </w:rPr>
        <w:t>Федеральный</w:t>
      </w:r>
      <w:r>
        <w:rPr>
          <w:rFonts w:ascii="Times New Roman" w:eastAsia="Arial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eastAsia="Arial" w:hAnsi="Times New Roman" w:cs="Times New Roman"/>
          <w:b/>
          <w:sz w:val="28"/>
          <w:szCs w:val="28"/>
          <w:highlight w:val="white"/>
        </w:rPr>
        <w:t>государственный</w:t>
      </w:r>
      <w:r>
        <w:rPr>
          <w:rFonts w:ascii="Times New Roman" w:eastAsia="Arial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eastAsia="Arial" w:hAnsi="Times New Roman" w:cs="Times New Roman"/>
          <w:b/>
          <w:sz w:val="28"/>
          <w:szCs w:val="28"/>
          <w:highlight w:val="white"/>
        </w:rPr>
        <w:t>образовательный</w:t>
      </w:r>
      <w:r>
        <w:rPr>
          <w:rFonts w:ascii="Times New Roman" w:eastAsia="Arial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eastAsia="Arial" w:hAnsi="Times New Roman" w:cs="Times New Roman"/>
          <w:b/>
          <w:sz w:val="28"/>
          <w:szCs w:val="28"/>
          <w:highlight w:val="white"/>
        </w:rPr>
        <w:t>стандарт</w:t>
      </w:r>
      <w:r>
        <w:rPr>
          <w:rFonts w:ascii="Times New Roman" w:eastAsia="Arial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eastAsia="Arial" w:hAnsi="Times New Roman" w:cs="Times New Roman"/>
          <w:b/>
          <w:sz w:val="28"/>
          <w:szCs w:val="28"/>
          <w:highlight w:val="white"/>
        </w:rPr>
        <w:t>среднего</w:t>
      </w:r>
      <w:r>
        <w:rPr>
          <w:rFonts w:ascii="Times New Roman" w:eastAsia="Arial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eastAsia="Arial" w:hAnsi="Times New Roman" w:cs="Times New Roman"/>
          <w:b/>
          <w:sz w:val="28"/>
          <w:szCs w:val="28"/>
          <w:highlight w:val="white"/>
        </w:rPr>
        <w:t xml:space="preserve">профессионального образования </w:t>
      </w:r>
      <w:r>
        <w:rPr>
          <w:rFonts w:ascii="Times New Roman" w:eastAsia="Arial" w:hAnsi="Times New Roman" w:cs="Times New Roman"/>
          <w:b/>
          <w:sz w:val="28"/>
          <w:szCs w:val="28"/>
          <w:highlight w:val="white"/>
        </w:rPr>
        <w:t>(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ФГОС СПО):</w:t>
      </w:r>
    </w:p>
    <w:p w:rsidR="00D61CC4" w:rsidRDefault="00212098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приказ Минобрнауки России от 07.05.2014 N 461 "Об утверждении федерального государственного образовательного стандарта среднего профессионального образования по специальности 35.02.12 Садово-парковое и ландшафтное строительство" (Зарегистрирова</w:t>
      </w:r>
      <w:r>
        <w:rPr>
          <w:rFonts w:ascii="Times New Roman" w:eastAsia="Times New Roman" w:hAnsi="Times New Roman" w:cs="Times New Roman"/>
          <w:sz w:val="28"/>
          <w:szCs w:val="28"/>
        </w:rPr>
        <w:t>но в Минюсте России 27.06.2014 N 32891);</w:t>
      </w:r>
    </w:p>
    <w:p w:rsidR="00D61CC4" w:rsidRDefault="00212098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приказ Минобрнауки России от 02.08.2013 N 755 (ред. от 09.04.2015) "Об утверждении федерального государственного образовательного стандарта среднего профессионального образования по профессии 250109.01 Мастер садово</w:t>
      </w:r>
      <w:r>
        <w:rPr>
          <w:rFonts w:ascii="Times New Roman" w:eastAsia="Times New Roman" w:hAnsi="Times New Roman" w:cs="Times New Roman"/>
          <w:sz w:val="28"/>
          <w:szCs w:val="28"/>
        </w:rPr>
        <w:t>-паркового и ландшафтного строительства" (Зарегистрировано в Минюсте России 20.08.2013 N 29472);</w:t>
      </w:r>
    </w:p>
    <w:p w:rsidR="00D61CC4" w:rsidRDefault="00212098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приказ Минпросвещения России от 05.05.2022 N 309 "Об утверждении федерального государственного образовательного стандарта среднего профессионального образовани</w:t>
      </w:r>
      <w:r>
        <w:rPr>
          <w:rFonts w:ascii="Times New Roman" w:eastAsia="Times New Roman" w:hAnsi="Times New Roman" w:cs="Times New Roman"/>
          <w:sz w:val="28"/>
          <w:szCs w:val="28"/>
        </w:rPr>
        <w:t>я по специальности 35.02.12 Садово-парковое и ландшафтное строительство" (Зарегистрировано в Минюсте России 09.06.2022 N 68818).</w:t>
      </w:r>
    </w:p>
    <w:p w:rsidR="00D61CC4" w:rsidRDefault="00D61C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1CC4" w:rsidRDefault="002120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Профессиональный стандарт (ПС):</w:t>
      </w:r>
    </w:p>
    <w:p w:rsidR="00D61CC4" w:rsidRDefault="00212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профессиональный стандарт 10.005 "Специалист по благоустройству и озеленению территорий и об</w:t>
      </w:r>
      <w:r>
        <w:rPr>
          <w:rFonts w:ascii="Times New Roman" w:eastAsia="Times New Roman" w:hAnsi="Times New Roman" w:cs="Times New Roman"/>
          <w:sz w:val="28"/>
          <w:szCs w:val="28"/>
        </w:rPr>
        <w:t>ъектов" утвержден приказом Министерства труда и социальной защиты Российской Федерации от 9 сентября 2020 года N 599н;</w:t>
      </w:r>
    </w:p>
    <w:p w:rsidR="00D61CC4" w:rsidRDefault="00212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 профессиональный стандарт 13.015 "Специалист в области декоративного садоводства" утвержден приказом Министерства труда и социальной за</w:t>
      </w:r>
      <w:r>
        <w:rPr>
          <w:rFonts w:ascii="Times New Roman" w:eastAsia="Times New Roman" w:hAnsi="Times New Roman" w:cs="Times New Roman"/>
          <w:sz w:val="28"/>
          <w:szCs w:val="28"/>
        </w:rPr>
        <w:t>щиты Российской Федерации от 2 сентября 2020 года N 559н.</w:t>
      </w:r>
    </w:p>
    <w:p w:rsidR="00D61CC4" w:rsidRDefault="00D61CC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vertAlign w:val="subscript"/>
        </w:rPr>
      </w:pPr>
    </w:p>
    <w:p w:rsidR="00D61CC4" w:rsidRDefault="002120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Единый тарифно-квалификационный справочник работ и профессий рабочих (ЕТКС)</w:t>
      </w:r>
    </w:p>
    <w:p w:rsidR="00D61CC4" w:rsidRDefault="00212098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hyperlink r:id="rId8" w:tooltip="http://bizlog.ru/etks/etks-3/" w:history="1">
        <w:r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>Выпуск №3 ЕТКС</w:t>
        </w:r>
      </w:hyperlink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. Выпуск утвержден Приказом Минздравсоцразвития</w:t>
      </w:r>
      <w:bookmarkStart w:id="6" w:name="_GoBack"/>
      <w:bookmarkEnd w:id="6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РФ от 06.04.2007 N 243 (в редакции: Приказов Минздравсоцразвития РФ от 28.11.2008 N 679, от 30.04.2009 N 233).</w:t>
      </w:r>
    </w:p>
    <w:p w:rsidR="00D61CC4" w:rsidRDefault="00212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hyperlink r:id="rId9" w:tooltip="http://bizlog.ru/etks/1-3.htm" w:history="1">
        <w:r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>Раздел ЕТКС «Стр</w:t>
        </w:r>
        <w:r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>оительные, монтажные и ремонтно-строительные работы»</w:t>
        </w:r>
      </w:hyperlink>
    </w:p>
    <w:p w:rsidR="00D61CC4" w:rsidRDefault="00212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§ 339 - Рабочий зеленого строительства 5-го</w:t>
      </w:r>
    </w:p>
    <w:p w:rsidR="00D61CC4" w:rsidRDefault="00212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§ 340 - Рабочий зеленого строительства 6-го</w:t>
      </w:r>
    </w:p>
    <w:p w:rsidR="00D61CC4" w:rsidRDefault="002120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0" w:tooltip="http://bizlog.ru/etks/etks-69/" w:history="1">
        <w:r>
          <w:rPr>
            <w:rFonts w:ascii="Times New Roman" w:eastAsia="Times New Roman" w:hAnsi="Times New Roman" w:cs="Times New Roman"/>
            <w:sz w:val="28"/>
            <w:szCs w:val="28"/>
          </w:rPr>
          <w:t>Выпуск № 69 ЕТКС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>. Выпуск утвержд</w:t>
      </w:r>
      <w:r>
        <w:rPr>
          <w:rFonts w:ascii="Times New Roman" w:eastAsia="Times New Roman" w:hAnsi="Times New Roman" w:cs="Times New Roman"/>
          <w:sz w:val="28"/>
          <w:szCs w:val="28"/>
        </w:rPr>
        <w:t>ен Постановлением Госкомтруда СССР, ВЦСПС от 18.09.1984 N 272/17-70 (в редакции Постановлений Госкомтруда СССР, Секретариата ВЦСПС от 09.09.1986 N 330/20-89, от 22.07.1988 N 417/21-31, Постановления Госкомтруда СССР от 29.01.1991 N 19, Постановления Минтру</w:t>
      </w:r>
      <w:r>
        <w:rPr>
          <w:rFonts w:ascii="Times New Roman" w:eastAsia="Times New Roman" w:hAnsi="Times New Roman" w:cs="Times New Roman"/>
          <w:sz w:val="28"/>
          <w:szCs w:val="28"/>
        </w:rPr>
        <w:t>да РФ от 29.06.1995 N 35, Приказа Минздравсоцразвития РФ от 11.11.2008 N 643).</w:t>
      </w:r>
    </w:p>
    <w:p w:rsidR="00D61CC4" w:rsidRDefault="002120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1" w:tooltip="http://bizlog.ru/etks/3-69.htm" w:history="1">
        <w:r>
          <w:rPr>
            <w:rFonts w:ascii="Times New Roman" w:eastAsia="Times New Roman" w:hAnsi="Times New Roman" w:cs="Times New Roman"/>
            <w:sz w:val="28"/>
            <w:szCs w:val="28"/>
          </w:rPr>
          <w:t>Раздел ЕТКС «Зеленое хозяйство»</w:t>
        </w:r>
      </w:hyperlink>
    </w:p>
    <w:p w:rsidR="00D61CC4" w:rsidRDefault="00212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§ 3 - Рабочий зеленого хозяйства 5-го разряда</w:t>
      </w:r>
    </w:p>
    <w:p w:rsidR="00D61CC4" w:rsidRDefault="00212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§ 4 - Рабочий зеленого хозяйства 6-го разряда</w:t>
      </w:r>
    </w:p>
    <w:p w:rsidR="00D61CC4" w:rsidRDefault="00D61C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1CC4" w:rsidRDefault="002120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Государственный стандарт (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ГОСТ):</w:t>
      </w:r>
    </w:p>
    <w:p w:rsidR="00D61CC4" w:rsidRDefault="00212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ГОСТ 24835-81 Саженцы деревьев и кустарников. Технические условия.</w:t>
      </w:r>
    </w:p>
    <w:p w:rsidR="00D61CC4" w:rsidRDefault="00212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ГОСТ 24909-81 Саженцы деревьев декоративных лиственных пород. Технические условия.</w:t>
      </w:r>
    </w:p>
    <w:p w:rsidR="00D61CC4" w:rsidRDefault="00212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ГОСТ 25769-83 Саже</w:t>
      </w:r>
      <w:r>
        <w:rPr>
          <w:rFonts w:ascii="Times New Roman" w:eastAsia="Times New Roman" w:hAnsi="Times New Roman" w:cs="Times New Roman"/>
          <w:sz w:val="28"/>
          <w:szCs w:val="28"/>
        </w:rPr>
        <w:t>нцы деревьев хвойных пород для озеленения городов. Технические условия.</w:t>
      </w:r>
    </w:p>
    <w:p w:rsidR="00D61CC4" w:rsidRDefault="00212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ГОСТ 26869-86 Саженцы декоративных кустарников. Технические условия.</w:t>
      </w:r>
    </w:p>
    <w:p w:rsidR="00D61CC4" w:rsidRDefault="00212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ГОСТ 28055-89 Саженцы деревьев и кустарников. Садовые и архитектурные формы. Технические условия.</w:t>
      </w:r>
    </w:p>
    <w:p w:rsidR="00D61CC4" w:rsidRDefault="00212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ГОСТ 28329-</w:t>
      </w:r>
      <w:r>
        <w:rPr>
          <w:rFonts w:ascii="Times New Roman" w:eastAsia="Times New Roman" w:hAnsi="Times New Roman" w:cs="Times New Roman"/>
          <w:sz w:val="28"/>
          <w:szCs w:val="28"/>
        </w:rPr>
        <w:t>89 Озеленение городов. Термины и определения</w:t>
      </w:r>
    </w:p>
    <w:p w:rsidR="00D61CC4" w:rsidRDefault="00212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ГОСТ 32846-2014 Дороги автомобильные общего пользования. Элементы обустройства. Классификация.</w:t>
      </w:r>
    </w:p>
    <w:p w:rsidR="00D61CC4" w:rsidRDefault="00212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ГОСТ Р 52169-2012 Оборудование и покрытия детских игровых площадок. Безопасность конструкции и методы испытаний.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Общие требования.</w:t>
      </w:r>
    </w:p>
    <w:p w:rsidR="00D61CC4" w:rsidRDefault="00212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ГОСТ Р 52131-2003 Средства отображения информации знаковые для инвалидов. Технические требования.</w:t>
      </w:r>
    </w:p>
    <w:p w:rsidR="00D61CC4" w:rsidRDefault="00212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ГОСТ 17.5.3.06-85 Охрана природы. Земли. Требования к определению норм снятия плодородного слоя почвы при производстве земляных работ.</w:t>
      </w:r>
    </w:p>
    <w:p w:rsidR="00D61CC4" w:rsidRDefault="00212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ГОСТ 21.508-93 Межгосударственный стандарт. Система проектной документации для строительства. Правила выполнения рабочей документации генеральных планов предприятий, сооружений и жилищно-гражданских объектов.</w:t>
      </w:r>
    </w:p>
    <w:p w:rsidR="00D61CC4" w:rsidRDefault="00212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 ГОСТ Р 59370-2021 «Зеленые» стандарты. Поса</w:t>
      </w:r>
      <w:r>
        <w:rPr>
          <w:rFonts w:ascii="Times New Roman" w:eastAsia="Times New Roman" w:hAnsi="Times New Roman" w:cs="Times New Roman"/>
          <w:sz w:val="28"/>
          <w:szCs w:val="28"/>
        </w:rPr>
        <w:t>дочный материал декоративных растений.</w:t>
      </w:r>
    </w:p>
    <w:p w:rsidR="00D61CC4" w:rsidRDefault="00D61C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1CC4" w:rsidRDefault="002120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Санитарные правила и нормы (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СанПин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):</w:t>
      </w:r>
    </w:p>
    <w:p w:rsidR="00D61CC4" w:rsidRDefault="00212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СанПиН 2.2.1/2.1.1.1200-03 от 25 сентября 2007 года № 74</w:t>
      </w:r>
      <w:r>
        <w:rPr>
          <w:rFonts w:ascii="Times New Roman" w:eastAsia="Arial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«Санитарно-защитные зоны и санитарная классификация предприятий, сооружений и иных объектов».</w:t>
      </w:r>
    </w:p>
    <w:p w:rsidR="00D61CC4" w:rsidRDefault="00212098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- СанПиН 2.1.7.1287-03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</w:rPr>
        <w:t>16 апреля 2003 года «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Санитарно-эпидемиологические требования к качеству почвы. Санитарно-эпидемиологические правила и нормативы».</w:t>
      </w:r>
    </w:p>
    <w:p w:rsidR="00D61CC4" w:rsidRDefault="00212098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- СанПиН 2.1.3684-21 от 28 января 2021 года № 3 «Санитарно-эпидемиологические требования к содержанию территорий городских и с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мероприятий».</w:t>
      </w:r>
    </w:p>
    <w:p w:rsidR="00D61CC4" w:rsidRDefault="00212098">
      <w:pPr>
        <w:pStyle w:val="1"/>
        <w:keepLines w:val="0"/>
        <w:shd w:val="clear" w:color="auto" w:fill="FFFFFF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- СанПиН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2.2.1/2.1.1.1076-01 от 25 октября 2001 года № 29</w:t>
      </w:r>
      <w:r>
        <w:rPr>
          <w:rFonts w:ascii="Times New Roman" w:eastAsia="Arial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>«Гигиенические требования к инсоляции и солнцезащите помещений жилых и общественных зданий и территорий»</w:t>
      </w:r>
    </w:p>
    <w:p w:rsidR="00D61CC4" w:rsidRDefault="00212098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- СанПиН 2.2.3.1384-03 от 11 июня 2003 года № 141 «Гигиенические требования к организации строительного производства и строительных работ».</w:t>
      </w:r>
    </w:p>
    <w:p w:rsidR="00D61CC4" w:rsidRDefault="00D61CC4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D61CC4" w:rsidRDefault="008B56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vertAlign w:val="subscript"/>
        </w:rPr>
      </w:pPr>
      <w:bookmarkStart w:id="7" w:name="_heading=h.n2b8d176bh5y"/>
      <w:bookmarkStart w:id="8" w:name="_heading=h.kme38efs6d6s"/>
      <w:bookmarkEnd w:id="7"/>
      <w:bookmarkEnd w:id="8"/>
      <w:r>
        <w:rPr>
          <w:rFonts w:ascii="Times New Roman" w:eastAsia="Arial" w:hAnsi="Times New Roman" w:cs="Times New Roman"/>
          <w:b/>
          <w:sz w:val="28"/>
          <w:szCs w:val="28"/>
          <w:highlight w:val="white"/>
        </w:rPr>
        <w:t>Строительные нормы и</w:t>
      </w:r>
      <w:r w:rsidR="00212098">
        <w:rPr>
          <w:rFonts w:ascii="Times New Roman" w:eastAsia="Arial" w:hAnsi="Times New Roman" w:cs="Times New Roman"/>
          <w:b/>
          <w:sz w:val="28"/>
          <w:szCs w:val="28"/>
          <w:highlight w:val="white"/>
        </w:rPr>
        <w:t xml:space="preserve"> </w:t>
      </w:r>
      <w:r>
        <w:rPr>
          <w:rFonts w:ascii="Times New Roman" w:eastAsia="Arial" w:hAnsi="Times New Roman" w:cs="Times New Roman"/>
          <w:b/>
          <w:sz w:val="28"/>
          <w:szCs w:val="28"/>
          <w:highlight w:val="white"/>
        </w:rPr>
        <w:t>правила</w:t>
      </w:r>
      <w:r>
        <w:rPr>
          <w:rFonts w:ascii="Times New Roman" w:eastAsia="Arial" w:hAnsi="Times New Roman" w:cs="Times New Roman"/>
          <w:b/>
          <w:sz w:val="28"/>
          <w:szCs w:val="28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212098">
        <w:rPr>
          <w:rFonts w:ascii="Times New Roman" w:eastAsia="Times New Roman" w:hAnsi="Times New Roman" w:cs="Times New Roman"/>
          <w:b/>
          <w:sz w:val="28"/>
          <w:szCs w:val="28"/>
        </w:rPr>
        <w:t xml:space="preserve">СНИП) </w:t>
      </w:r>
    </w:p>
    <w:bookmarkStart w:id="9" w:name="_heading=h.bmq3w65tglt1" w:displacedByCustomXml="next"/>
    <w:bookmarkEnd w:id="9" w:displacedByCustomXml="next"/>
    <w:sdt>
      <w:sdtPr>
        <w:rPr>
          <w:rFonts w:ascii="Times New Roman" w:hAnsi="Times New Roman" w:cs="Times New Roman"/>
          <w:sz w:val="28"/>
          <w:szCs w:val="28"/>
        </w:rPr>
        <w:tag w:val="goog_rdk_7"/>
        <w:id w:val="-1572112774"/>
      </w:sdtPr>
      <w:sdtEndPr/>
      <w:sdtContent>
        <w:p w:rsidR="00D61CC4" w:rsidRDefault="00212098">
          <w:pPr>
            <w:pStyle w:val="2"/>
            <w:keepLines w:val="0"/>
            <w:spacing w:before="0" w:after="0" w:line="240" w:lineRule="auto"/>
            <w:jc w:val="both"/>
            <w:rPr>
              <w:rFonts w:ascii="Times New Roman" w:eastAsia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- </w:t>
          </w:r>
          <w:r>
            <w:rPr>
              <w:rFonts w:ascii="Times New Roman" w:eastAsia="Times New Roman" w:hAnsi="Times New Roman" w:cs="Times New Roman"/>
              <w:sz w:val="28"/>
              <w:szCs w:val="28"/>
            </w:rPr>
            <w:t xml:space="preserve">СП 82.13330.2016 «Благоустройство территорий» от 17.07.2017 г.  </w:t>
          </w:r>
        </w:p>
      </w:sdtContent>
    </w:sdt>
    <w:p w:rsidR="00D61CC4" w:rsidRDefault="00212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СП 475.1325800.2020 «Правила градостроительного проектирования и благоустройства» от 22.01.2020 г.</w:t>
      </w:r>
    </w:p>
    <w:p w:rsidR="00D61CC4" w:rsidRDefault="00212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СП 42.13330.2016 «СНиП 2.07.01-89* «Градостроительство. Планировка и застройка городских и сельских </w:t>
      </w:r>
      <w:r w:rsidR="008B5653">
        <w:rPr>
          <w:rFonts w:ascii="Times New Roman" w:eastAsia="Times New Roman" w:hAnsi="Times New Roman" w:cs="Times New Roman"/>
          <w:sz w:val="28"/>
          <w:szCs w:val="28"/>
        </w:rPr>
        <w:t>поселений» 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30.12.016 г.</w:t>
      </w:r>
    </w:p>
    <w:p w:rsidR="00D61CC4" w:rsidRDefault="00212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СП 140.13330.2012 «Городс</w:t>
      </w:r>
      <w:r>
        <w:rPr>
          <w:rFonts w:ascii="Times New Roman" w:eastAsia="Times New Roman" w:hAnsi="Times New Roman" w:cs="Times New Roman"/>
          <w:sz w:val="28"/>
          <w:szCs w:val="28"/>
        </w:rPr>
        <w:t>кая среда. Правила проектирования для маломобильных групп населения» от 27.12.2012 (ред. от 20.10.2016 г.)</w:t>
      </w:r>
    </w:p>
    <w:p w:rsidR="00D61CC4" w:rsidRDefault="00212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СП 53.13330.2019 «СНиП 30-02-97 «Планировка и застройка территорий садоводческих (дачных) объединений граждан, здания и сооружения» от 14.10.2019 г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61CC4" w:rsidRDefault="00212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СП 82.13330.2016. «Свод правил. Благоустройство территорий. Актуализированная редакция СНиП III-10-75», утвержденным приказом Министерства строительства и жилищно-коммунального хозяйства Российской Федерации от 16.12.2016 № 972/пр.</w:t>
      </w:r>
    </w:p>
    <w:p w:rsidR="00D61CC4" w:rsidRDefault="00D61C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1CC4" w:rsidRDefault="002120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Иные нормативные до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кументы:</w:t>
      </w:r>
    </w:p>
    <w:p w:rsidR="00D61CC4" w:rsidRDefault="00212098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Приказ Минстроя России от 29.12.2021 N 1042/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методических рекомендаций по разработке норм и правил по благоустройству территорий муниципальных образований».</w:t>
      </w:r>
    </w:p>
    <w:p w:rsidR="00D61CC4" w:rsidRDefault="00212098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Постановление 87 от 16 февраля 2008 г. о составе разделов проектной доку</w:t>
      </w:r>
      <w:r>
        <w:rPr>
          <w:rFonts w:ascii="Times New Roman" w:eastAsia="Times New Roman" w:hAnsi="Times New Roman" w:cs="Times New Roman"/>
          <w:sz w:val="28"/>
          <w:szCs w:val="28"/>
        </w:rPr>
        <w:t>ментации и требованиям к их содержанию (в ред. Постановлений Правительства РФ от 18.05.2009 N 427, от 21.12.2009 N 1044, от 13.04.2010 N 235, от 07.12.2010 N 1006).</w:t>
      </w:r>
    </w:p>
    <w:p w:rsidR="00D61CC4" w:rsidRDefault="00212098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Приказ ГК РФ по строительству и ЖКХ от 15 декабря 1999 г. N 153 «Об утверждении правил созд</w:t>
      </w:r>
      <w:r>
        <w:rPr>
          <w:rFonts w:ascii="Times New Roman" w:eastAsia="Times New Roman" w:hAnsi="Times New Roman" w:cs="Times New Roman"/>
          <w:sz w:val="28"/>
          <w:szCs w:val="28"/>
        </w:rPr>
        <w:t>ания, охраны и содержания зеленых насаждений в городах Российской Федерации».</w:t>
      </w:r>
    </w:p>
    <w:p w:rsidR="00D61CC4" w:rsidRDefault="00212098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Нормы посадки деревьев и кустарников городских зеленых насаждений. Министерство жилищно-коммунального хозяйства РСФСР Ордена Трудового Красного Знамени; Академия коммунального хо</w:t>
      </w:r>
      <w:r>
        <w:rPr>
          <w:rFonts w:ascii="Times New Roman" w:eastAsia="Times New Roman" w:hAnsi="Times New Roman" w:cs="Times New Roman"/>
          <w:sz w:val="28"/>
          <w:szCs w:val="28"/>
        </w:rPr>
        <w:t>зяйства им. К.Д. Памфилова (утв. 11.12.1987).</w:t>
      </w:r>
    </w:p>
    <w:p w:rsidR="00D61CC4" w:rsidRDefault="00212098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Методика инвентаризации городских зеленых насаждений. Минстрой России; Академия коммунального хозяйства им. К.Д. Памфилова.  Методика составлена на основании решения Комиссии Президиума СМ СССР по охране окружа</w:t>
      </w:r>
      <w:r>
        <w:rPr>
          <w:rFonts w:ascii="Times New Roman" w:eastAsia="Times New Roman" w:hAnsi="Times New Roman" w:cs="Times New Roman"/>
          <w:sz w:val="28"/>
          <w:szCs w:val="28"/>
        </w:rPr>
        <w:t>ющей среды и рациональному использованию природных ресурсов № 5 от 28 июля 1988 г.</w:t>
      </w:r>
    </w:p>
    <w:p w:rsidR="00D61CC4" w:rsidRDefault="00D61C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1CC4" w:rsidRDefault="00212098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Перечень профессиональных задач специалиста по компетенции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специалисту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</w:p>
    <w:p w:rsidR="00D61CC4" w:rsidRDefault="00D61CC4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tbl>
      <w:tblPr>
        <w:tblStyle w:val="StGen2"/>
        <w:tblW w:w="94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0"/>
        <w:gridCol w:w="8863"/>
      </w:tblGrid>
      <w:tr w:rsidR="00D61CC4">
        <w:tc>
          <w:tcPr>
            <w:tcW w:w="630" w:type="dxa"/>
            <w:shd w:val="clear" w:color="auto" w:fill="92D050"/>
          </w:tcPr>
          <w:p w:rsidR="00D61CC4" w:rsidRDefault="00212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8863" w:type="dxa"/>
            <w:tcBorders>
              <w:bottom w:val="single" w:sz="4" w:space="0" w:color="000000"/>
            </w:tcBorders>
            <w:shd w:val="clear" w:color="auto" w:fill="92D050"/>
          </w:tcPr>
          <w:p w:rsidR="00D61CC4" w:rsidRDefault="00212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 w:themeColor="background1"/>
                <w:sz w:val="28"/>
                <w:szCs w:val="28"/>
              </w:rPr>
              <w:t>Виды деятельности/Трудовые функции</w:t>
            </w:r>
          </w:p>
        </w:tc>
      </w:tr>
      <w:tr w:rsidR="00D61CC4">
        <w:tc>
          <w:tcPr>
            <w:tcW w:w="630" w:type="dxa"/>
            <w:shd w:val="clear" w:color="auto" w:fill="BFBFBF"/>
          </w:tcPr>
          <w:p w:rsidR="00D61CC4" w:rsidRDefault="00212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63" w:type="dxa"/>
          </w:tcPr>
          <w:p w:rsidR="00D61CC4" w:rsidRDefault="00212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Техническое и организационное обеспечение производства работ одного вида (благоустройство, озеленение, техническое обслуживание, содержание) на территориях и объектах</w:t>
            </w:r>
          </w:p>
        </w:tc>
      </w:tr>
      <w:tr w:rsidR="00D61CC4">
        <w:tc>
          <w:tcPr>
            <w:tcW w:w="630" w:type="dxa"/>
            <w:shd w:val="clear" w:color="auto" w:fill="BFBFBF"/>
          </w:tcPr>
          <w:p w:rsidR="00D61CC4" w:rsidRDefault="00212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63" w:type="dxa"/>
          </w:tcPr>
          <w:p w:rsidR="00D61CC4" w:rsidRDefault="00212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работ по выращиванию древесно-кустарниковой, цветочно-декоративной растительности и газонных трав в декоративном садоводстве</w:t>
            </w:r>
          </w:p>
        </w:tc>
      </w:tr>
      <w:tr w:rsidR="00D61CC4">
        <w:tc>
          <w:tcPr>
            <w:tcW w:w="630" w:type="dxa"/>
            <w:shd w:val="clear" w:color="auto" w:fill="BFBFBF"/>
          </w:tcPr>
          <w:p w:rsidR="00D61CC4" w:rsidRDefault="00212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863" w:type="dxa"/>
          </w:tcPr>
          <w:p w:rsidR="00D61CC4" w:rsidRDefault="00212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Проектирование объектов садово-паркового и ландшафтного строительства</w:t>
            </w:r>
          </w:p>
        </w:tc>
      </w:tr>
      <w:tr w:rsidR="00D61CC4">
        <w:tc>
          <w:tcPr>
            <w:tcW w:w="630" w:type="dxa"/>
            <w:shd w:val="clear" w:color="auto" w:fill="BFBFBF"/>
          </w:tcPr>
          <w:p w:rsidR="00D61CC4" w:rsidRDefault="00212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863" w:type="dxa"/>
          </w:tcPr>
          <w:p w:rsidR="00D61CC4" w:rsidRDefault="00212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Ведение работ по садово-парковому и ландшафтному строительству</w:t>
            </w:r>
          </w:p>
        </w:tc>
      </w:tr>
      <w:tr w:rsidR="00D61CC4">
        <w:tc>
          <w:tcPr>
            <w:tcW w:w="630" w:type="dxa"/>
            <w:shd w:val="clear" w:color="auto" w:fill="BFBFBF"/>
          </w:tcPr>
          <w:p w:rsidR="00D61CC4" w:rsidRDefault="00212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863" w:type="dxa"/>
          </w:tcPr>
          <w:p w:rsidR="00D61CC4" w:rsidRDefault="00212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Внедрение современных технологий садово-паркового и ландшафтного строительства</w:t>
            </w:r>
          </w:p>
        </w:tc>
      </w:tr>
      <w:tr w:rsidR="00D61CC4">
        <w:tc>
          <w:tcPr>
            <w:tcW w:w="630" w:type="dxa"/>
            <w:shd w:val="clear" w:color="auto" w:fill="BFBFBF"/>
          </w:tcPr>
          <w:p w:rsidR="00D61CC4" w:rsidRDefault="00212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863" w:type="dxa"/>
          </w:tcPr>
          <w:p w:rsidR="00D61CC4" w:rsidRDefault="00212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Выращивание цветочно-декоративных культур в открытом и защищенном грунте</w:t>
            </w:r>
          </w:p>
        </w:tc>
      </w:tr>
      <w:tr w:rsidR="00D61CC4">
        <w:tc>
          <w:tcPr>
            <w:tcW w:w="630" w:type="dxa"/>
            <w:shd w:val="clear" w:color="auto" w:fill="BFBFBF"/>
          </w:tcPr>
          <w:p w:rsidR="00D61CC4" w:rsidRDefault="00212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863" w:type="dxa"/>
          </w:tcPr>
          <w:p w:rsidR="00D61CC4" w:rsidRDefault="00212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Выращивание древесно-кустарников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ых культур</w:t>
            </w:r>
          </w:p>
        </w:tc>
      </w:tr>
      <w:tr w:rsidR="00D61CC4">
        <w:tc>
          <w:tcPr>
            <w:tcW w:w="630" w:type="dxa"/>
            <w:shd w:val="clear" w:color="auto" w:fill="BFBFBF"/>
          </w:tcPr>
          <w:p w:rsidR="00D61CC4" w:rsidRDefault="00212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863" w:type="dxa"/>
          </w:tcPr>
          <w:p w:rsidR="00D61CC4" w:rsidRDefault="00212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Озеленение и благоустройство различных территорий</w:t>
            </w:r>
          </w:p>
        </w:tc>
      </w:tr>
      <w:tr w:rsidR="00D61CC4">
        <w:tc>
          <w:tcPr>
            <w:tcW w:w="630" w:type="dxa"/>
            <w:shd w:val="clear" w:color="auto" w:fill="BFBFBF"/>
          </w:tcPr>
          <w:p w:rsidR="00D61CC4" w:rsidRDefault="00212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863" w:type="dxa"/>
            <w:tcBorders>
              <w:bottom w:val="single" w:sz="4" w:space="0" w:color="auto"/>
            </w:tcBorders>
          </w:tcPr>
          <w:p w:rsidR="00D61CC4" w:rsidRDefault="00212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Интерьерное озеленение</w:t>
            </w:r>
          </w:p>
        </w:tc>
      </w:tr>
    </w:tbl>
    <w:p w:rsidR="00D61CC4" w:rsidRDefault="00D61C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1CC4" w:rsidRDefault="00D61C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D61CC4">
      <w:footerReference w:type="default" r:id="rId12"/>
      <w:pgSz w:w="11906" w:h="16838"/>
      <w:pgMar w:top="1134" w:right="850" w:bottom="1134" w:left="1701" w:header="708" w:footer="708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098" w:rsidRDefault="00212098">
      <w:pPr>
        <w:spacing w:after="0" w:line="240" w:lineRule="auto"/>
      </w:pPr>
      <w:r>
        <w:separator/>
      </w:r>
    </w:p>
  </w:endnote>
  <w:endnote w:type="continuationSeparator" w:id="0">
    <w:p w:rsidR="00212098" w:rsidRDefault="00212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C4" w:rsidRDefault="00212098"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B5653">
      <w:rPr>
        <w:noProof/>
        <w:color w:val="000000"/>
      </w:rPr>
      <w:t>6</w:t>
    </w:r>
    <w:r>
      <w:rPr>
        <w:color w:val="000000"/>
      </w:rPr>
      <w:fldChar w:fldCharType="end"/>
    </w:r>
  </w:p>
  <w:p w:rsidR="00D61CC4" w:rsidRDefault="00D61CC4"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098" w:rsidRDefault="00212098">
      <w:pPr>
        <w:spacing w:after="0" w:line="240" w:lineRule="auto"/>
      </w:pPr>
      <w:r>
        <w:separator/>
      </w:r>
    </w:p>
  </w:footnote>
  <w:footnote w:type="continuationSeparator" w:id="0">
    <w:p w:rsidR="00212098" w:rsidRDefault="002120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A3213"/>
    <w:multiLevelType w:val="hybridMultilevel"/>
    <w:tmpl w:val="9EAE08B8"/>
    <w:lvl w:ilvl="0" w:tplc="E8021DF8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 w:tplc="1396B3C6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 w:tplc="34147066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 w:tplc="683A17FA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 w:tplc="36ACD0F8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 w:tplc="65D61A72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 w:tplc="0F9047DE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 w:tplc="9088418E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 w:tplc="6FD6FAC2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4E63D54"/>
    <w:multiLevelType w:val="hybridMultilevel"/>
    <w:tmpl w:val="1A0A42D4"/>
    <w:lvl w:ilvl="0" w:tplc="0BF8703A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 w:tplc="CC5C84BC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 w:tplc="C352CE74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 w:tplc="E8B62BD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 w:tplc="8D0A1F3A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 w:tplc="6A78DD00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 w:tplc="F192F6A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 w:tplc="BF18B3F4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 w:tplc="4DE4994C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DB11F26"/>
    <w:multiLevelType w:val="hybridMultilevel"/>
    <w:tmpl w:val="53E2666A"/>
    <w:lvl w:ilvl="0" w:tplc="789ECB1E">
      <w:start w:val="1"/>
      <w:numFmt w:val="bullet"/>
      <w:lvlText w:val="●"/>
      <w:lvlJc w:val="left"/>
      <w:pPr>
        <w:ind w:left="720" w:hanging="360"/>
      </w:pPr>
      <w:rPr>
        <w:color w:val="292929"/>
        <w:sz w:val="21"/>
        <w:szCs w:val="21"/>
        <w:u w:val="none"/>
      </w:rPr>
    </w:lvl>
    <w:lvl w:ilvl="1" w:tplc="E13C4078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C4A482C4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409645B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0832E9D6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6AA84508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C8CE4304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401848DE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E80C902C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71B5505"/>
    <w:multiLevelType w:val="hybridMultilevel"/>
    <w:tmpl w:val="C9F670E0"/>
    <w:lvl w:ilvl="0" w:tplc="BC64DA72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 w:tplc="FD1A6220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 w:tplc="F4308A36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 w:tplc="AE7E9D8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 w:tplc="76342732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 w:tplc="2C3A11CE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 w:tplc="57B89FEA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 w:tplc="787CC42C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 w:tplc="7A663C36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38E57ADC"/>
    <w:multiLevelType w:val="hybridMultilevel"/>
    <w:tmpl w:val="1DB2A454"/>
    <w:lvl w:ilvl="0" w:tplc="94167F8C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 w:tplc="8116A274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 w:tplc="EECA53A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 w:tplc="00FADA48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 w:tplc="9EE659DC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 w:tplc="A0CA06D6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 w:tplc="7834CB7A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 w:tplc="7EC0E91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 w:tplc="8D4E61CC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CD73B64"/>
    <w:multiLevelType w:val="multilevel"/>
    <w:tmpl w:val="0A02413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●.%2."/>
      <w:lvlJc w:val="left"/>
      <w:pPr>
        <w:ind w:left="855" w:hanging="495"/>
      </w:pPr>
    </w:lvl>
    <w:lvl w:ilvl="2">
      <w:start w:val="2"/>
      <w:numFmt w:val="decimal"/>
      <w:lvlText w:val="●.%2.%3."/>
      <w:lvlJc w:val="left"/>
      <w:pPr>
        <w:ind w:left="1080" w:hanging="720"/>
      </w:pPr>
    </w:lvl>
    <w:lvl w:ilvl="3">
      <w:start w:val="1"/>
      <w:numFmt w:val="decimal"/>
      <w:lvlText w:val="●.%2.%3.%4."/>
      <w:lvlJc w:val="left"/>
      <w:pPr>
        <w:ind w:left="1080" w:hanging="720"/>
      </w:pPr>
    </w:lvl>
    <w:lvl w:ilvl="4">
      <w:start w:val="1"/>
      <w:numFmt w:val="decimal"/>
      <w:lvlText w:val="●.%2.%3.%4.%5."/>
      <w:lvlJc w:val="left"/>
      <w:pPr>
        <w:ind w:left="1440" w:hanging="1080"/>
      </w:pPr>
    </w:lvl>
    <w:lvl w:ilvl="5">
      <w:start w:val="1"/>
      <w:numFmt w:val="decimal"/>
      <w:lvlText w:val="●.%2.%3.%4.%5.%6."/>
      <w:lvlJc w:val="left"/>
      <w:pPr>
        <w:ind w:left="1440" w:hanging="1080"/>
      </w:pPr>
    </w:lvl>
    <w:lvl w:ilvl="6">
      <w:start w:val="1"/>
      <w:numFmt w:val="decimal"/>
      <w:lvlText w:val="●.%2.%3.%4.%5.%6.%7."/>
      <w:lvlJc w:val="left"/>
      <w:pPr>
        <w:ind w:left="1440" w:hanging="1080"/>
      </w:pPr>
    </w:lvl>
    <w:lvl w:ilvl="7">
      <w:start w:val="1"/>
      <w:numFmt w:val="decimal"/>
      <w:lvlText w:val="●.%2.%3.%4.%5.%6.%7.%8."/>
      <w:lvlJc w:val="left"/>
      <w:pPr>
        <w:ind w:left="1800" w:hanging="1440"/>
      </w:pPr>
    </w:lvl>
    <w:lvl w:ilvl="8">
      <w:start w:val="1"/>
      <w:numFmt w:val="decimal"/>
      <w:lvlText w:val="●.%2.%3.%4.%5.%6.%7.%8.%9."/>
      <w:lvlJc w:val="left"/>
      <w:pPr>
        <w:ind w:left="1800" w:hanging="1440"/>
      </w:pPr>
    </w:lvl>
  </w:abstractNum>
  <w:abstractNum w:abstractNumId="6" w15:restartNumberingAfterBreak="0">
    <w:nsid w:val="4063667F"/>
    <w:multiLevelType w:val="hybridMultilevel"/>
    <w:tmpl w:val="E5B88482"/>
    <w:lvl w:ilvl="0" w:tplc="139C9AE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 w:tplc="F77AAD4C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 w:tplc="D32A69FE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 w:tplc="9198E708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 w:tplc="9B325D8A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 w:tplc="11F68AF6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 w:tplc="732E36E8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 w:tplc="E03AB6D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 w:tplc="D6D65F9E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9A51588"/>
    <w:multiLevelType w:val="hybridMultilevel"/>
    <w:tmpl w:val="7BC49392"/>
    <w:lvl w:ilvl="0" w:tplc="EEB8A8F2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 w:tplc="F5E87DEC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 w:tplc="3746E97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 w:tplc="7DDCFCDC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 w:tplc="22BE1542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 w:tplc="05C6D67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 w:tplc="B246DA8E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 w:tplc="FF84248A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 w:tplc="49967194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A9F7FE5"/>
    <w:multiLevelType w:val="hybridMultilevel"/>
    <w:tmpl w:val="6BFE647C"/>
    <w:lvl w:ilvl="0" w:tplc="7310B9FA">
      <w:start w:val="1"/>
      <w:numFmt w:val="bullet"/>
      <w:lvlText w:val="●"/>
      <w:lvlJc w:val="left"/>
      <w:pPr>
        <w:ind w:left="720" w:hanging="360"/>
      </w:pPr>
      <w:rPr>
        <w:color w:val="292929"/>
        <w:sz w:val="21"/>
        <w:szCs w:val="21"/>
        <w:u w:val="none"/>
      </w:rPr>
    </w:lvl>
    <w:lvl w:ilvl="1" w:tplc="4A88A13A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B2307CC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7DBE81C4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B2E6B7A0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221CED62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75666B98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3E1C1694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B23E8274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50E76569"/>
    <w:multiLevelType w:val="hybridMultilevel"/>
    <w:tmpl w:val="74543EB2"/>
    <w:lvl w:ilvl="0" w:tplc="9C7E2202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 w:tplc="EAA6AAE0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 w:tplc="EBD60BBA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 w:tplc="19761510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 w:tplc="60D43580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 w:tplc="C6846F0C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 w:tplc="A5D8B8AA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 w:tplc="F6E8C9F2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 w:tplc="DFBA8B5A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67BD135E"/>
    <w:multiLevelType w:val="hybridMultilevel"/>
    <w:tmpl w:val="552CFB06"/>
    <w:lvl w:ilvl="0" w:tplc="99802DAC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 w:tplc="9AC63794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 w:tplc="8BAA664E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 w:tplc="3834B504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 w:tplc="FABE18A8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 w:tplc="360A81F8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 w:tplc="765644FC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 w:tplc="08AC0ADA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 w:tplc="9126E1B4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4"/>
  </w:num>
  <w:num w:numId="5">
    <w:abstractNumId w:val="2"/>
  </w:num>
  <w:num w:numId="6">
    <w:abstractNumId w:val="7"/>
  </w:num>
  <w:num w:numId="7">
    <w:abstractNumId w:val="1"/>
  </w:num>
  <w:num w:numId="8">
    <w:abstractNumId w:val="5"/>
  </w:num>
  <w:num w:numId="9">
    <w:abstractNumId w:val="3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CC4"/>
    <w:rsid w:val="00212098"/>
    <w:rsid w:val="008B5653"/>
    <w:rsid w:val="00D61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D3675"/>
  <w15:docId w15:val="{144507F5-CBAF-4BCA-B4EE-E7B4D8013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a4">
    <w:name w:val="Заголовок Знак"/>
    <w:basedOn w:val="a0"/>
    <w:link w:val="a5"/>
    <w:uiPriority w:val="10"/>
    <w:rPr>
      <w:sz w:val="48"/>
      <w:szCs w:val="48"/>
    </w:rPr>
  </w:style>
  <w:style w:type="character" w:customStyle="1" w:styleId="a6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5">
    <w:name w:val="List Paragraph"/>
    <w:basedOn w:val="a"/>
    <w:link w:val="af6"/>
    <w:uiPriority w:val="34"/>
    <w:qFormat/>
    <w:pPr>
      <w:spacing w:after="200" w:line="276" w:lineRule="auto"/>
      <w:ind w:left="720"/>
      <w:contextualSpacing/>
    </w:pPr>
    <w:rPr>
      <w:rFonts w:cs="Times New Roman"/>
    </w:rPr>
  </w:style>
  <w:style w:type="character" w:customStyle="1" w:styleId="af6">
    <w:name w:val="Абзац списка Знак"/>
    <w:basedOn w:val="a0"/>
    <w:link w:val="af5"/>
    <w:uiPriority w:val="34"/>
    <w:rPr>
      <w:rFonts w:ascii="Calibri" w:eastAsia="Calibri" w:hAnsi="Calibri" w:cs="Times New Roman"/>
    </w:r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1">
    <w:name w:val="StGen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2">
    <w:name w:val="StGen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b">
    <w:name w:val="annotation text"/>
    <w:basedOn w:val="a"/>
    <w:link w:val="afc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Pr>
      <w:sz w:val="20"/>
      <w:szCs w:val="20"/>
    </w:rPr>
  </w:style>
  <w:style w:type="character" w:styleId="afd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e">
    <w:name w:val="Balloon Text"/>
    <w:basedOn w:val="a"/>
    <w:link w:val="aff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0"/>
    <w:link w:val="afe"/>
    <w:uiPriority w:val="99"/>
    <w:semiHidden/>
    <w:rPr>
      <w:rFonts w:ascii="Segoe UI" w:hAnsi="Segoe UI" w:cs="Segoe UI"/>
      <w:sz w:val="18"/>
      <w:szCs w:val="18"/>
    </w:rPr>
  </w:style>
  <w:style w:type="paragraph" w:styleId="aff0">
    <w:name w:val="annotation subject"/>
    <w:basedOn w:val="afb"/>
    <w:next w:val="afb"/>
    <w:link w:val="aff1"/>
    <w:uiPriority w:val="99"/>
    <w:semiHidden/>
    <w:unhideWhenUsed/>
    <w:rPr>
      <w:b/>
      <w:bCs/>
    </w:rPr>
  </w:style>
  <w:style w:type="character" w:customStyle="1" w:styleId="aff1">
    <w:name w:val="Тема примечания Знак"/>
    <w:basedOn w:val="afc"/>
    <w:link w:val="aff0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zlog.ru/etks/etks-3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zlog.ru/etks/3-69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izlog.ru/etks/etks-69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zlog.ru/etks/1-3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oGd4ERtGYuop5b3R0J6IsFgMhFg==">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1656</Words>
  <Characters>9443</Characters>
  <Application>Microsoft Office Word</Application>
  <DocSecurity>0</DocSecurity>
  <Lines>78</Lines>
  <Paragraphs>22</Paragraphs>
  <ScaleCrop>false</ScaleCrop>
  <Company/>
  <LinksUpToDate>false</LinksUpToDate>
  <CharactersWithSpaces>11077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Александр Дмитриев</cp:lastModifiedBy>
  <cp:revision>6</cp:revision>
  <dcterms:created xsi:type="dcterms:W3CDTF">2023-02-05T06:10:00Z</dcterms:created>
  <dcterms:modified xsi:type="dcterms:W3CDTF">2023-03-08T13:06:00Z</dcterms:modified>
</cp:coreProperties>
</file>